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2"/>
        <w:ind w:left="120"/>
      </w:pPr>
      <w:r>
        <w:rPr/>
        <w:t>CC:</w:t>
      </w:r>
      <w:r>
        <w:rPr>
          <w:spacing w:val="-1"/>
        </w:rPr>
        <w:t> </w:t>
      </w:r>
      <w:r>
        <w:rPr/>
        <w:t>BY NC</w:t>
      </w:r>
      <w:r>
        <w:rPr>
          <w:spacing w:val="-1"/>
        </w:rPr>
        <w:t> </w:t>
      </w:r>
      <w:r>
        <w:rPr>
          <w:spacing w:val="-5"/>
        </w:rPr>
        <w:t>SA</w:t>
      </w:r>
    </w:p>
    <w:p>
      <w:pPr>
        <w:pStyle w:val="BodyText"/>
        <w:rPr>
          <w:sz w:val="20"/>
        </w:rPr>
      </w:pPr>
    </w:p>
    <w:p>
      <w:pPr>
        <w:spacing w:before="214"/>
        <w:ind w:left="1415" w:right="1389" w:firstLine="0"/>
        <w:jc w:val="center"/>
        <w:rPr>
          <w:b/>
          <w:sz w:val="24"/>
        </w:rPr>
      </w:pPr>
      <w:r>
        <w:rPr>
          <w:b/>
          <w:sz w:val="24"/>
        </w:rPr>
        <w:t>Ceremonial Speaking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Assignment</w:t>
      </w: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Speech Day &amp; Outline Due </w:t>
      </w:r>
      <w:r>
        <w:rPr>
          <w:b/>
          <w:spacing w:val="-2"/>
          <w:sz w:val="24"/>
        </w:rPr>
        <w:t>Date:</w:t>
      </w:r>
    </w:p>
    <w:p>
      <w:pPr>
        <w:spacing w:before="41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Points Possible: </w:t>
      </w:r>
      <w:r>
        <w:rPr>
          <w:b/>
          <w:spacing w:val="-5"/>
          <w:sz w:val="24"/>
        </w:rPr>
        <w:t>40</w:t>
      </w:r>
    </w:p>
    <w:p>
      <w:pPr>
        <w:pStyle w:val="BodyText"/>
        <w:spacing w:before="3"/>
        <w:rPr>
          <w:b/>
          <w:sz w:val="31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>
      <w:pPr>
        <w:pStyle w:val="BodyText"/>
        <w:spacing w:line="276" w:lineRule="auto" w:before="41"/>
        <w:ind w:left="120" w:right="150"/>
      </w:pPr>
      <w:r>
        <w:rPr/>
        <w:t>The purpose of this assignment is to help students identify situational context and determine the appropriate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ceremonial</w:t>
      </w:r>
      <w:r>
        <w:rPr>
          <w:spacing w:val="-3"/>
        </w:rPr>
        <w:t> </w:t>
      </w:r>
      <w:r>
        <w:rPr/>
        <w:t>speech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deliver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deliver</w:t>
      </w:r>
      <w:r>
        <w:rPr>
          <w:spacing w:val="-3"/>
        </w:rPr>
        <w:t> </w:t>
      </w:r>
      <w:r>
        <w:rPr/>
        <w:t>it.</w:t>
      </w:r>
      <w:r>
        <w:rPr>
          <w:spacing w:val="-9"/>
        </w:rPr>
        <w:t> </w:t>
      </w:r>
      <w:r>
        <w:rPr/>
        <w:t>This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students to apply their knowledge as they would when giving a ceremonial speech outside of the classroom setting.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Learning </w:t>
      </w:r>
      <w:r>
        <w:rPr>
          <w:b/>
          <w:spacing w:val="-2"/>
          <w:sz w:val="24"/>
        </w:rPr>
        <w:t>Goals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29" w:after="0"/>
        <w:ind w:left="817" w:right="0" w:hanging="361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different</w:t>
      </w:r>
      <w:r>
        <w:rPr>
          <w:spacing w:val="-1"/>
          <w:sz w:val="24"/>
        </w:rPr>
        <w:t> </w:t>
      </w:r>
      <w:r>
        <w:rPr>
          <w:sz w:val="24"/>
        </w:rPr>
        <w:t>kinds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ceremonial </w:t>
      </w:r>
      <w:r>
        <w:rPr>
          <w:spacing w:val="-2"/>
          <w:sz w:val="24"/>
        </w:rPr>
        <w:t>speeches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41" w:after="0"/>
        <w:ind w:left="817" w:right="0" w:hanging="361"/>
        <w:jc w:val="left"/>
        <w:rPr>
          <w:sz w:val="24"/>
        </w:rPr>
      </w:pPr>
      <w:r>
        <w:rPr>
          <w:sz w:val="24"/>
        </w:rPr>
        <w:t>Determine what kind of speech best fits your </w:t>
      </w:r>
      <w:r>
        <w:rPr>
          <w:spacing w:val="-2"/>
          <w:sz w:val="24"/>
        </w:rPr>
        <w:t>context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40" w:lineRule="auto" w:before="42" w:after="0"/>
        <w:ind w:left="817" w:right="0" w:hanging="361"/>
        <w:jc w:val="left"/>
        <w:rPr>
          <w:sz w:val="24"/>
        </w:rPr>
      </w:pPr>
      <w:r>
        <w:rPr>
          <w:sz w:val="24"/>
        </w:rPr>
        <w:t>Explore what these speeches look like in </w:t>
      </w:r>
      <w:r>
        <w:rPr>
          <w:spacing w:val="-2"/>
          <w:sz w:val="24"/>
        </w:rPr>
        <w:t>practice</w:t>
      </w:r>
    </w:p>
    <w:p>
      <w:pPr>
        <w:spacing w:before="83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Corresponding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> Objectives</w:t>
      </w:r>
    </w:p>
    <w:p>
      <w:pPr>
        <w:pStyle w:val="ListParagraph"/>
        <w:numPr>
          <w:ilvl w:val="1"/>
          <w:numId w:val="1"/>
        </w:numPr>
        <w:tabs>
          <w:tab w:pos="1087" w:val="left" w:leader="none"/>
        </w:tabs>
        <w:spacing w:line="276" w:lineRule="auto" w:before="42" w:after="0"/>
        <w:ind w:left="840" w:right="293" w:firstLine="0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> </w:t>
      </w:r>
      <w:r>
        <w:rPr>
          <w:sz w:val="24"/>
        </w:rPr>
        <w:t>rhetorical</w:t>
      </w:r>
      <w:r>
        <w:rPr>
          <w:spacing w:val="-4"/>
          <w:sz w:val="24"/>
        </w:rPr>
        <w:t> </w:t>
      </w:r>
      <w:r>
        <w:rPr>
          <w:sz w:val="24"/>
        </w:rPr>
        <w:t>situations</w:t>
      </w:r>
      <w:r>
        <w:rPr>
          <w:spacing w:val="-4"/>
          <w:sz w:val="24"/>
        </w:rPr>
        <w:t> </w:t>
      </w:r>
      <w:r>
        <w:rPr>
          <w:sz w:val="24"/>
        </w:rPr>
        <w:t>accurately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insightfully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order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craft</w:t>
      </w:r>
      <w:r>
        <w:rPr>
          <w:spacing w:val="-4"/>
          <w:sz w:val="24"/>
        </w:rPr>
        <w:t> </w:t>
      </w:r>
      <w:r>
        <w:rPr>
          <w:sz w:val="24"/>
        </w:rPr>
        <w:t>effective</w:t>
      </w:r>
      <w:r>
        <w:rPr>
          <w:spacing w:val="-4"/>
          <w:sz w:val="24"/>
        </w:rPr>
        <w:t> </w:t>
      </w:r>
      <w:r>
        <w:rPr>
          <w:sz w:val="24"/>
        </w:rPr>
        <w:t>and appropriate audience-centered speeches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76" w:lineRule="auto" w:before="0" w:after="0"/>
        <w:ind w:left="840" w:right="501" w:firstLine="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deliver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speeches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4"/>
          <w:sz w:val="24"/>
        </w:rPr>
        <w:t> </w:t>
      </w:r>
      <w:r>
        <w:rPr>
          <w:sz w:val="24"/>
        </w:rPr>
        <w:t>informative,</w:t>
      </w:r>
      <w:r>
        <w:rPr>
          <w:spacing w:val="-4"/>
          <w:sz w:val="24"/>
        </w:rPr>
        <w:t> </w:t>
      </w:r>
      <w:r>
        <w:rPr>
          <w:sz w:val="24"/>
        </w:rPr>
        <w:t>persuasive,</w:t>
      </w:r>
      <w:r>
        <w:rPr>
          <w:spacing w:val="-4"/>
          <w:sz w:val="24"/>
        </w:rPr>
        <w:t> </w:t>
      </w:r>
      <w:r>
        <w:rPr>
          <w:sz w:val="24"/>
        </w:rPr>
        <w:t>special occasion) that demonstrate sound rhetorical judgment</w:t>
      </w:r>
    </w:p>
    <w:p>
      <w:pPr>
        <w:pStyle w:val="BodyText"/>
        <w:ind w:left="840"/>
      </w:pPr>
      <w:r>
        <w:rPr/>
        <w:t>4) Rehearse public speaking to achieve greater </w:t>
      </w:r>
      <w:r>
        <w:rPr>
          <w:spacing w:val="-2"/>
        </w:rPr>
        <w:t>confidence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Assignment </w:t>
      </w:r>
      <w:r>
        <w:rPr>
          <w:b/>
          <w:spacing w:val="-2"/>
          <w:sz w:val="24"/>
        </w:rPr>
        <w:t>Description:</w:t>
      </w:r>
    </w:p>
    <w:p>
      <w:pPr>
        <w:pStyle w:val="BodyText"/>
        <w:spacing w:line="276" w:lineRule="auto" w:before="42"/>
        <w:ind w:left="119" w:right="150"/>
      </w:pP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assignment,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choose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ceremonial</w:t>
      </w:r>
      <w:r>
        <w:rPr>
          <w:spacing w:val="-4"/>
        </w:rPr>
        <w:t> </w:t>
      </w:r>
      <w:r>
        <w:rPr/>
        <w:t>speech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deliver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class.</w:t>
      </w:r>
      <w:r>
        <w:rPr>
          <w:spacing w:val="-13"/>
        </w:rPr>
        <w:t> </w:t>
      </w:r>
      <w:r>
        <w:rPr/>
        <w:t>You</w:t>
      </w:r>
      <w:r>
        <w:rPr>
          <w:spacing w:val="-4"/>
        </w:rPr>
        <w:t> </w:t>
      </w:r>
      <w:r>
        <w:rPr/>
        <w:t>will </w:t>
      </w:r>
      <w:r>
        <w:rPr>
          <w:b/>
        </w:rPr>
        <w:t>identify a scenario </w:t>
      </w:r>
      <w:r>
        <w:rPr/>
        <w:t>in which you would give a ceremonial speech (a best friend’s wedding, a park dedication, etc.). This will be a short </w:t>
      </w:r>
      <w:r>
        <w:rPr>
          <w:b/>
        </w:rPr>
        <w:t>3-5 minute speech </w:t>
      </w:r>
      <w:r>
        <w:rPr/>
        <w:t>so your selection of speech type should be appropriate for the occasion you propose.</w:t>
      </w:r>
      <w:r>
        <w:rPr>
          <w:spacing w:val="-2"/>
        </w:rPr>
        <w:t> </w:t>
      </w:r>
      <w:r>
        <w:rPr/>
        <w:t>Your speech should follow the example outline attached to this assignment sheet.</w:t>
      </w:r>
      <w:r>
        <w:rPr>
          <w:spacing w:val="-3"/>
        </w:rPr>
        <w:t> </w:t>
      </w:r>
      <w:r>
        <w:rPr/>
        <w:t>You will need to </w:t>
      </w:r>
      <w:r>
        <w:rPr>
          <w:b/>
        </w:rPr>
        <w:t>include a brief description </w:t>
      </w:r>
      <w:r>
        <w:rPr/>
        <w:t>of your scenario in your introduction. It would fit well as a relevance statement. This assignment gives you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speech</w:t>
      </w:r>
      <w:r>
        <w:rPr>
          <w:spacing w:val="-3"/>
        </w:rPr>
        <w:t> </w:t>
      </w:r>
      <w:r>
        <w:rPr/>
        <w:t>organization,</w:t>
      </w:r>
      <w:r>
        <w:rPr>
          <w:spacing w:val="-3"/>
        </w:rPr>
        <w:t> </w:t>
      </w:r>
      <w:r>
        <w:rPr/>
        <w:t>delivery,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persuasion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 discussed in class.</w:t>
      </w:r>
      <w:r>
        <w:rPr>
          <w:spacing w:val="-5"/>
        </w:rPr>
        <w:t> </w:t>
      </w:r>
      <w:r>
        <w:rPr/>
        <w:t>Your outline and delivery should clearly show preparation, organization, and the elements of a ceremonial speech.</w:t>
      </w:r>
      <w:r>
        <w:rPr>
          <w:spacing w:val="-3"/>
        </w:rPr>
        <w:t> </w:t>
      </w:r>
      <w:r>
        <w:rPr/>
        <w:t>You will not be required to include any outside sources, although you are welcome to.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Assignment </w:t>
      </w:r>
      <w:r>
        <w:rPr>
          <w:b/>
          <w:spacing w:val="-2"/>
          <w:sz w:val="24"/>
        </w:rPr>
        <w:t>Requirements: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76" w:lineRule="auto" w:before="42" w:after="0"/>
        <w:ind w:left="839" w:right="547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scenario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ceremonial</w:t>
      </w:r>
      <w:r>
        <w:rPr>
          <w:spacing w:val="-3"/>
          <w:sz w:val="24"/>
        </w:rPr>
        <w:t> </w:t>
      </w:r>
      <w:r>
        <w:rPr>
          <w:sz w:val="24"/>
        </w:rPr>
        <w:t>speech.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introduction.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allowed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3x5</w:t>
      </w:r>
      <w:r>
        <w:rPr>
          <w:spacing w:val="-2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cards,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side</w:t>
      </w:r>
      <w:r>
        <w:rPr>
          <w:spacing w:val="-2"/>
          <w:sz w:val="24"/>
        </w:rPr>
        <w:t> only.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41" w:after="0"/>
        <w:ind w:left="839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final outline must be submitted to Canvas by</w:t>
      </w:r>
      <w:r>
        <w:rPr>
          <w:spacing w:val="13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12, </w:t>
      </w:r>
      <w:r>
        <w:rPr>
          <w:b/>
          <w:spacing w:val="-2"/>
          <w:sz w:val="24"/>
        </w:rPr>
        <w:t>2022</w:t>
      </w:r>
      <w:r>
        <w:rPr>
          <w:spacing w:val="-2"/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730" w:footer="0" w:top="980" w:bottom="280" w:left="1320" w:right="1300"/>
          <w:pgNumType w:start="1"/>
        </w:sectPr>
      </w:pPr>
    </w:p>
    <w:p>
      <w:pPr>
        <w:pStyle w:val="BodyText"/>
        <w:rPr>
          <w:sz w:val="20"/>
        </w:rPr>
      </w:pPr>
    </w:p>
    <w:p>
      <w:pPr>
        <w:spacing w:before="214"/>
        <w:ind w:left="3395" w:right="0" w:firstLine="0"/>
        <w:jc w:val="left"/>
        <w:rPr>
          <w:b/>
          <w:sz w:val="24"/>
        </w:rPr>
      </w:pPr>
      <w:r>
        <w:rPr>
          <w:b/>
          <w:sz w:val="24"/>
        </w:rPr>
        <w:t>Ceremonial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Speech</w:t>
      </w:r>
      <w:r>
        <w:rPr>
          <w:b/>
          <w:spacing w:val="-2"/>
          <w:sz w:val="24"/>
        </w:rPr>
        <w:t> Outline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41" w:after="0"/>
        <w:ind w:left="840" w:right="0" w:hanging="50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42" w:after="0"/>
        <w:ind w:left="1560" w:right="0" w:hanging="360"/>
        <w:jc w:val="left"/>
        <w:rPr>
          <w:sz w:val="24"/>
        </w:rPr>
      </w:pPr>
      <w:r>
        <w:rPr>
          <w:sz w:val="24"/>
        </w:rPr>
        <w:t>Attention </w:t>
      </w:r>
      <w:r>
        <w:rPr>
          <w:spacing w:val="-2"/>
          <w:sz w:val="24"/>
        </w:rPr>
        <w:t>Getter: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41" w:after="0"/>
        <w:ind w:left="1560" w:right="0" w:hanging="360"/>
        <w:jc w:val="left"/>
        <w:rPr>
          <w:sz w:val="24"/>
        </w:rPr>
      </w:pPr>
      <w:r>
        <w:rPr>
          <w:sz w:val="24"/>
        </w:rPr>
        <w:t>Relevance </w:t>
      </w:r>
      <w:r>
        <w:rPr>
          <w:spacing w:val="-2"/>
          <w:sz w:val="24"/>
        </w:rPr>
        <w:t>Statement: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41" w:after="0"/>
        <w:ind w:left="1560" w:right="0" w:hanging="360"/>
        <w:jc w:val="left"/>
        <w:rPr>
          <w:sz w:val="24"/>
        </w:rPr>
      </w:pPr>
      <w:r>
        <w:rPr>
          <w:sz w:val="24"/>
        </w:rPr>
        <w:t>Thesis </w:t>
      </w:r>
      <w:r>
        <w:rPr>
          <w:spacing w:val="-2"/>
          <w:sz w:val="24"/>
        </w:rPr>
        <w:t>Statement: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42" w:after="0"/>
        <w:ind w:left="1560" w:right="0" w:hanging="360"/>
        <w:jc w:val="left"/>
        <w:rPr>
          <w:sz w:val="24"/>
        </w:rPr>
      </w:pPr>
      <w:r>
        <w:rPr>
          <w:sz w:val="24"/>
        </w:rPr>
        <w:t>Credibility </w:t>
      </w:r>
      <w:r>
        <w:rPr>
          <w:spacing w:val="-2"/>
          <w:sz w:val="24"/>
        </w:rPr>
        <w:t>Statement: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41" w:after="0"/>
        <w:ind w:left="1920" w:right="6638" w:hanging="720"/>
        <w:jc w:val="left"/>
        <w:rPr>
          <w:sz w:val="24"/>
        </w:rPr>
      </w:pPr>
      <w:r>
        <w:rPr>
          <w:sz w:val="24"/>
        </w:rPr>
        <w:t>Point </w:t>
      </w:r>
      <w:r>
        <w:rPr>
          <w:spacing w:val="-2"/>
          <w:sz w:val="24"/>
        </w:rPr>
        <w:t>Preview:</w:t>
      </w:r>
    </w:p>
    <w:p>
      <w:pPr>
        <w:pStyle w:val="BodyText"/>
        <w:spacing w:before="42"/>
        <w:ind w:left="1920" w:right="6638"/>
      </w:pPr>
      <w:r>
        <w:rPr>
          <w:spacing w:val="-5"/>
        </w:rPr>
        <w:t>1.</w:t>
      </w:r>
    </w:p>
    <w:p>
      <w:pPr>
        <w:pStyle w:val="BodyText"/>
        <w:spacing w:before="41"/>
        <w:ind w:left="1920"/>
      </w:pPr>
      <w:r>
        <w:rPr>
          <w:spacing w:val="-5"/>
        </w:rPr>
        <w:t>2.</w:t>
      </w:r>
    </w:p>
    <w:p>
      <w:pPr>
        <w:pStyle w:val="BodyText"/>
        <w:spacing w:before="41"/>
        <w:ind w:left="1920"/>
      </w:pPr>
      <w:r>
        <w:rPr>
          <w:spacing w:val="-5"/>
        </w:rPr>
        <w:t>3.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42" w:after="0"/>
        <w:ind w:left="840" w:right="0" w:hanging="580"/>
        <w:jc w:val="left"/>
        <w:rPr>
          <w:sz w:val="24"/>
        </w:rPr>
      </w:pPr>
      <w:r>
        <w:rPr>
          <w:spacing w:val="-4"/>
          <w:sz w:val="24"/>
        </w:rPr>
        <w:t>Body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360" w:lineRule="auto" w:before="138" w:after="0"/>
        <w:ind w:left="1920" w:right="6737" w:hanging="720"/>
        <w:jc w:val="left"/>
        <w:rPr>
          <w:sz w:val="24"/>
        </w:rPr>
      </w:pPr>
      <w:r>
        <w:rPr>
          <w:sz w:val="24"/>
        </w:rPr>
        <w:t>Main</w:t>
      </w:r>
      <w:r>
        <w:rPr>
          <w:spacing w:val="-15"/>
          <w:sz w:val="24"/>
        </w:rPr>
        <w:t> </w:t>
      </w:r>
      <w:r>
        <w:rPr>
          <w:sz w:val="24"/>
        </w:rPr>
        <w:t>Point</w:t>
      </w:r>
      <w:r>
        <w:rPr>
          <w:spacing w:val="-15"/>
          <w:sz w:val="24"/>
        </w:rPr>
        <w:t> </w:t>
      </w:r>
      <w:r>
        <w:rPr>
          <w:sz w:val="24"/>
        </w:rPr>
        <w:t>1: </w:t>
      </w:r>
      <w:r>
        <w:rPr>
          <w:spacing w:val="-6"/>
          <w:sz w:val="24"/>
        </w:rPr>
        <w:t>1.</w:t>
      </w:r>
    </w:p>
    <w:p>
      <w:pPr>
        <w:pStyle w:val="BodyText"/>
        <w:ind w:left="1920"/>
      </w:pPr>
      <w:r>
        <w:rPr>
          <w:spacing w:val="-5"/>
        </w:rPr>
        <w:t>2.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360" w:lineRule="auto" w:before="138" w:after="0"/>
        <w:ind w:left="1920" w:right="6737" w:hanging="720"/>
        <w:jc w:val="left"/>
        <w:rPr>
          <w:sz w:val="24"/>
        </w:rPr>
      </w:pPr>
      <w:r>
        <w:rPr>
          <w:sz w:val="24"/>
        </w:rPr>
        <w:t>Main</w:t>
      </w:r>
      <w:r>
        <w:rPr>
          <w:spacing w:val="-15"/>
          <w:sz w:val="24"/>
        </w:rPr>
        <w:t> </w:t>
      </w:r>
      <w:r>
        <w:rPr>
          <w:sz w:val="24"/>
        </w:rPr>
        <w:t>Point</w:t>
      </w:r>
      <w:r>
        <w:rPr>
          <w:spacing w:val="-15"/>
          <w:sz w:val="24"/>
        </w:rPr>
        <w:t> </w:t>
      </w:r>
      <w:r>
        <w:rPr>
          <w:sz w:val="24"/>
        </w:rPr>
        <w:t>2: </w:t>
      </w:r>
      <w:r>
        <w:rPr>
          <w:spacing w:val="-6"/>
          <w:sz w:val="24"/>
        </w:rPr>
        <w:t>1.</w:t>
      </w:r>
    </w:p>
    <w:p>
      <w:pPr>
        <w:pStyle w:val="BodyText"/>
        <w:ind w:left="1920"/>
      </w:pPr>
      <w:r>
        <w:rPr>
          <w:spacing w:val="-5"/>
        </w:rPr>
        <w:t>2.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360" w:lineRule="auto" w:before="138" w:after="0"/>
        <w:ind w:left="1920" w:right="6737" w:hanging="720"/>
        <w:jc w:val="left"/>
        <w:rPr>
          <w:sz w:val="24"/>
        </w:rPr>
      </w:pPr>
      <w:r>
        <w:rPr>
          <w:sz w:val="24"/>
        </w:rPr>
        <w:t>Main</w:t>
      </w:r>
      <w:r>
        <w:rPr>
          <w:spacing w:val="-15"/>
          <w:sz w:val="24"/>
        </w:rPr>
        <w:t> </w:t>
      </w:r>
      <w:r>
        <w:rPr>
          <w:sz w:val="24"/>
        </w:rPr>
        <w:t>Point</w:t>
      </w:r>
      <w:r>
        <w:rPr>
          <w:spacing w:val="-15"/>
          <w:sz w:val="24"/>
        </w:rPr>
        <w:t> </w:t>
      </w:r>
      <w:r>
        <w:rPr>
          <w:sz w:val="24"/>
        </w:rPr>
        <w:t>3: </w:t>
      </w:r>
      <w:r>
        <w:rPr>
          <w:spacing w:val="-6"/>
          <w:sz w:val="24"/>
        </w:rPr>
        <w:t>1.</w:t>
      </w:r>
    </w:p>
    <w:p>
      <w:pPr>
        <w:pStyle w:val="BodyText"/>
        <w:ind w:left="1920"/>
      </w:pPr>
      <w:r>
        <w:rPr>
          <w:spacing w:val="-5"/>
        </w:rPr>
        <w:t>2.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38" w:after="0"/>
        <w:ind w:left="840" w:right="0" w:hanging="660"/>
        <w:jc w:val="left"/>
        <w:rPr>
          <w:sz w:val="24"/>
        </w:rPr>
      </w:pPr>
      <w:r>
        <w:rPr>
          <w:spacing w:val="-2"/>
          <w:sz w:val="24"/>
        </w:rPr>
        <w:t>Conclusion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138" w:after="0"/>
        <w:ind w:left="1560" w:right="0" w:hanging="360"/>
        <w:jc w:val="left"/>
        <w:rPr>
          <w:sz w:val="24"/>
        </w:rPr>
      </w:pPr>
      <w:r>
        <w:rPr>
          <w:sz w:val="24"/>
        </w:rPr>
        <w:t>Relevant </w:t>
      </w:r>
      <w:r>
        <w:rPr>
          <w:spacing w:val="-2"/>
          <w:sz w:val="24"/>
        </w:rPr>
        <w:t>summary</w:t>
      </w:r>
    </w:p>
    <w:p>
      <w:pPr>
        <w:pStyle w:val="ListParagraph"/>
        <w:numPr>
          <w:ilvl w:val="1"/>
          <w:numId w:val="3"/>
        </w:numPr>
        <w:tabs>
          <w:tab w:pos="1560" w:val="left" w:leader="none"/>
        </w:tabs>
        <w:spacing w:line="240" w:lineRule="auto" w:before="138" w:after="0"/>
        <w:ind w:left="1560" w:right="0" w:hanging="360"/>
        <w:jc w:val="left"/>
        <w:rPr>
          <w:sz w:val="24"/>
        </w:rPr>
      </w:pPr>
      <w:r>
        <w:rPr>
          <w:spacing w:val="-2"/>
          <w:sz w:val="24"/>
        </w:rPr>
        <w:t>Closure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30" w:footer="0" w:top="980" w:bottom="280" w:left="1320" w:right="1300"/>
        </w:sectPr>
      </w:pPr>
    </w:p>
    <w:p>
      <w:pPr>
        <w:pStyle w:val="BodyText"/>
        <w:rPr>
          <w:sz w:val="20"/>
        </w:rPr>
      </w:pPr>
    </w:p>
    <w:p>
      <w:pPr>
        <w:spacing w:before="214"/>
        <w:ind w:left="1415" w:right="1450" w:firstLine="0"/>
        <w:jc w:val="center"/>
        <w:rPr>
          <w:b/>
          <w:sz w:val="24"/>
        </w:rPr>
      </w:pPr>
      <w:r>
        <w:rPr>
          <w:b/>
          <w:sz w:val="24"/>
        </w:rPr>
        <w:t>Ceremonial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Speaking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Assignment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Types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Ceremonial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Speeches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4680"/>
      </w:tblGrid>
      <w:tr>
        <w:trPr>
          <w:trHeight w:val="759" w:hRule="atLeast"/>
        </w:trPr>
        <w:tc>
          <w:tcPr>
            <w:tcW w:w="4680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Speeches of </w:t>
            </w:r>
            <w:r>
              <w:rPr>
                <w:spacing w:val="-2"/>
                <w:sz w:val="24"/>
              </w:rPr>
              <w:t>Introduction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9"/>
              <w:ind w:right="201"/>
              <w:rPr>
                <w:sz w:val="24"/>
              </w:rPr>
            </w:pPr>
            <w:r>
              <w:rPr>
                <w:color w:val="373C3F"/>
                <w:sz w:val="24"/>
              </w:rPr>
              <w:t>a mini-speech given by the host of a ceremony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that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introduces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another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speaker</w:t>
            </w:r>
          </w:p>
        </w:tc>
      </w:tr>
      <w:tr>
        <w:trPr>
          <w:trHeight w:val="760" w:hRule="atLeast"/>
        </w:trPr>
        <w:tc>
          <w:tcPr>
            <w:tcW w:w="4680" w:type="dxa"/>
          </w:tcPr>
          <w:p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2"/>
                <w:sz w:val="24"/>
              </w:rPr>
              <w:t>Eulogies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6"/>
              <w:rPr>
                <w:sz w:val="24"/>
              </w:rPr>
            </w:pPr>
            <w:r>
              <w:rPr>
                <w:color w:val="373C3F"/>
                <w:sz w:val="24"/>
              </w:rPr>
              <w:t>speech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given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in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honor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of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someone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who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has passed away</w:t>
            </w:r>
          </w:p>
        </w:tc>
      </w:tr>
      <w:tr>
        <w:trPr>
          <w:trHeight w:val="1039" w:hRule="atLeast"/>
        </w:trPr>
        <w:tc>
          <w:tcPr>
            <w:tcW w:w="4680" w:type="dxa"/>
          </w:tcPr>
          <w:p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Commencement </w:t>
            </w:r>
            <w:r>
              <w:rPr>
                <w:spacing w:val="-2"/>
                <w:sz w:val="24"/>
              </w:rPr>
              <w:t>Speeches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3"/>
              <w:rPr>
                <w:sz w:val="24"/>
              </w:rPr>
            </w:pPr>
            <w:r>
              <w:rPr>
                <w:color w:val="373C3F"/>
                <w:sz w:val="24"/>
              </w:rPr>
              <w:t>speech to recognize and celebrate the achievements</w:t>
            </w:r>
            <w:r>
              <w:rPr>
                <w:color w:val="373C3F"/>
                <w:spacing w:val="-7"/>
                <w:sz w:val="24"/>
              </w:rPr>
              <w:t> </w:t>
            </w:r>
            <w:r>
              <w:rPr>
                <w:color w:val="373C3F"/>
                <w:sz w:val="24"/>
              </w:rPr>
              <w:t>of</w:t>
            </w:r>
            <w:r>
              <w:rPr>
                <w:color w:val="373C3F"/>
                <w:spacing w:val="-7"/>
                <w:sz w:val="24"/>
              </w:rPr>
              <w:t> </w:t>
            </w: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7"/>
                <w:sz w:val="24"/>
              </w:rPr>
              <w:t> </w:t>
            </w:r>
            <w:r>
              <w:rPr>
                <w:color w:val="373C3F"/>
                <w:sz w:val="24"/>
              </w:rPr>
              <w:t>graduating</w:t>
            </w:r>
            <w:r>
              <w:rPr>
                <w:color w:val="373C3F"/>
                <w:spacing w:val="-7"/>
                <w:sz w:val="24"/>
              </w:rPr>
              <w:t> </w:t>
            </w:r>
            <w:r>
              <w:rPr>
                <w:color w:val="373C3F"/>
                <w:sz w:val="24"/>
              </w:rPr>
              <w:t>class</w:t>
            </w:r>
            <w:r>
              <w:rPr>
                <w:color w:val="373C3F"/>
                <w:spacing w:val="-7"/>
                <w:sz w:val="24"/>
              </w:rPr>
              <w:t> </w:t>
            </w:r>
            <w:r>
              <w:rPr>
                <w:color w:val="373C3F"/>
                <w:sz w:val="24"/>
              </w:rPr>
              <w:t>or</w:t>
            </w:r>
            <w:r>
              <w:rPr>
                <w:color w:val="373C3F"/>
                <w:spacing w:val="-7"/>
                <w:sz w:val="24"/>
              </w:rPr>
              <w:t> </w:t>
            </w:r>
            <w:r>
              <w:rPr>
                <w:color w:val="373C3F"/>
                <w:sz w:val="24"/>
              </w:rPr>
              <w:t>other group of people</w:t>
            </w:r>
          </w:p>
        </w:tc>
      </w:tr>
      <w:tr>
        <w:trPr>
          <w:trHeight w:val="760" w:hRule="atLeast"/>
        </w:trPr>
        <w:tc>
          <w:tcPr>
            <w:tcW w:w="4680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Speeches of </w:t>
            </w:r>
            <w:r>
              <w:rPr>
                <w:spacing w:val="-2"/>
                <w:sz w:val="24"/>
              </w:rPr>
              <w:t>Presentation</w:t>
            </w:r>
          </w:p>
        </w:tc>
        <w:tc>
          <w:tcPr>
            <w:tcW w:w="4680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brief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speech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given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to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accompany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prize</w:t>
            </w:r>
            <w:r>
              <w:rPr>
                <w:color w:val="373C3F"/>
                <w:spacing w:val="-5"/>
                <w:sz w:val="24"/>
              </w:rPr>
              <w:t> </w:t>
            </w:r>
            <w:r>
              <w:rPr>
                <w:color w:val="373C3F"/>
                <w:sz w:val="24"/>
              </w:rPr>
              <w:t>or </w:t>
            </w:r>
            <w:r>
              <w:rPr>
                <w:color w:val="373C3F"/>
                <w:spacing w:val="-2"/>
                <w:sz w:val="24"/>
              </w:rPr>
              <w:t>honor</w:t>
            </w:r>
          </w:p>
        </w:tc>
      </w:tr>
      <w:tr>
        <w:trPr>
          <w:trHeight w:val="480" w:hRule="atLeast"/>
        </w:trPr>
        <w:tc>
          <w:tcPr>
            <w:tcW w:w="46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After-Dinner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Speeches</w:t>
            </w:r>
          </w:p>
        </w:tc>
        <w:tc>
          <w:tcPr>
            <w:tcW w:w="46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373C3F"/>
                <w:sz w:val="24"/>
              </w:rPr>
              <w:t>humorous speeches that make a serious </w:t>
            </w:r>
            <w:r>
              <w:rPr>
                <w:color w:val="373C3F"/>
                <w:spacing w:val="-2"/>
                <w:sz w:val="24"/>
              </w:rPr>
              <w:t>point</w:t>
            </w:r>
          </w:p>
        </w:tc>
      </w:tr>
      <w:tr>
        <w:trPr>
          <w:trHeight w:val="1019" w:hRule="atLeast"/>
        </w:trPr>
        <w:tc>
          <w:tcPr>
            <w:tcW w:w="4680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Keynote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680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373C3F"/>
                <w:sz w:val="24"/>
              </w:rPr>
              <w:t>speech focused on a key theme or idea—generally defined by the event or occasion—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with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the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purpose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of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unification</w:t>
            </w:r>
          </w:p>
        </w:tc>
      </w:tr>
      <w:tr>
        <w:trPr>
          <w:trHeight w:val="760" w:hRule="atLeast"/>
        </w:trPr>
        <w:tc>
          <w:tcPr>
            <w:tcW w:w="4680" w:type="dxa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Acceptance </w:t>
            </w:r>
            <w:r>
              <w:rPr>
                <w:spacing w:val="-2"/>
                <w:sz w:val="24"/>
              </w:rPr>
              <w:t>Speeches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color w:val="373C3F"/>
                <w:sz w:val="24"/>
              </w:rPr>
              <w:t>is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speech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given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by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the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recipient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of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prize</w:t>
            </w:r>
            <w:r>
              <w:rPr>
                <w:color w:val="373C3F"/>
                <w:spacing w:val="-4"/>
                <w:sz w:val="24"/>
              </w:rPr>
              <w:t> </w:t>
            </w:r>
            <w:r>
              <w:rPr>
                <w:color w:val="373C3F"/>
                <w:sz w:val="24"/>
              </w:rPr>
              <w:t>or </w:t>
            </w:r>
            <w:r>
              <w:rPr>
                <w:color w:val="373C3F"/>
                <w:spacing w:val="-2"/>
                <w:sz w:val="24"/>
              </w:rPr>
              <w:t>honor</w:t>
            </w:r>
          </w:p>
        </w:tc>
      </w:tr>
      <w:tr>
        <w:trPr>
          <w:trHeight w:val="1040" w:hRule="atLeast"/>
        </w:trPr>
        <w:tc>
          <w:tcPr>
            <w:tcW w:w="4680" w:type="dxa"/>
          </w:tcPr>
          <w:p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Commemorative </w:t>
            </w:r>
            <w:r>
              <w:rPr>
                <w:spacing w:val="-2"/>
                <w:sz w:val="24"/>
              </w:rPr>
              <w:t>Speeches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4"/>
              <w:rPr>
                <w:sz w:val="24"/>
              </w:rPr>
            </w:pPr>
            <w:r>
              <w:rPr>
                <w:color w:val="373C3F"/>
                <w:sz w:val="24"/>
              </w:rPr>
              <w:t>speeches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that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pay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tribute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to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person,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place, thing, or idea by publicly honoring, remembering, or memorializing</w:t>
            </w:r>
          </w:p>
        </w:tc>
      </w:tr>
      <w:tr>
        <w:trPr>
          <w:trHeight w:val="760" w:hRule="atLeast"/>
        </w:trPr>
        <w:tc>
          <w:tcPr>
            <w:tcW w:w="4680" w:type="dxa"/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2"/>
                <w:sz w:val="24"/>
              </w:rPr>
              <w:t>Toasts</w:t>
            </w:r>
          </w:p>
        </w:tc>
        <w:tc>
          <w:tcPr>
            <w:tcW w:w="4680" w:type="dxa"/>
          </w:tcPr>
          <w:p>
            <w:pPr>
              <w:pStyle w:val="TableParagraph"/>
              <w:spacing w:before="107"/>
              <w:ind w:right="201"/>
              <w:rPr>
                <w:sz w:val="24"/>
              </w:rPr>
            </w:pPr>
            <w:r>
              <w:rPr>
                <w:color w:val="373C3F"/>
                <w:sz w:val="24"/>
              </w:rPr>
              <w:t>speech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designed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to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congratulate,</w:t>
            </w:r>
            <w:r>
              <w:rPr>
                <w:color w:val="373C3F"/>
                <w:spacing w:val="-10"/>
                <w:sz w:val="24"/>
              </w:rPr>
              <w:t> </w:t>
            </w:r>
            <w:r>
              <w:rPr>
                <w:color w:val="373C3F"/>
                <w:sz w:val="24"/>
              </w:rPr>
              <w:t>appreciate, or remember</w:t>
            </w:r>
          </w:p>
        </w:tc>
      </w:tr>
      <w:tr>
        <w:trPr>
          <w:trHeight w:val="1020" w:hRule="atLeast"/>
        </w:trPr>
        <w:tc>
          <w:tcPr>
            <w:tcW w:w="46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Speeches of </w:t>
            </w:r>
            <w:r>
              <w:rPr>
                <w:spacing w:val="-2"/>
                <w:sz w:val="24"/>
              </w:rPr>
              <w:t>Dedication</w:t>
            </w:r>
          </w:p>
        </w:tc>
        <w:tc>
          <w:tcPr>
            <w:tcW w:w="4680" w:type="dxa"/>
          </w:tcPr>
          <w:p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color w:val="373C3F"/>
                <w:sz w:val="24"/>
              </w:rPr>
              <w:t>speeches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designed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to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highlight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the</w:t>
            </w:r>
            <w:r>
              <w:rPr>
                <w:color w:val="373C3F"/>
                <w:spacing w:val="-8"/>
                <w:sz w:val="24"/>
              </w:rPr>
              <w:t> </w:t>
            </w:r>
            <w:r>
              <w:rPr>
                <w:color w:val="373C3F"/>
                <w:sz w:val="24"/>
              </w:rPr>
              <w:t>importance of the project and possibly those to whom the project has been dedicated</w:t>
            </w:r>
          </w:p>
        </w:tc>
      </w:tr>
      <w:tr>
        <w:trPr>
          <w:trHeight w:val="1039" w:hRule="atLeast"/>
        </w:trPr>
        <w:tc>
          <w:tcPr>
            <w:tcW w:w="4680" w:type="dxa"/>
          </w:tcPr>
          <w:p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Speeches that </w:t>
            </w:r>
            <w:r>
              <w:rPr>
                <w:spacing w:val="-2"/>
                <w:sz w:val="24"/>
              </w:rPr>
              <w:t>Memorialize</w:t>
            </w:r>
          </w:p>
        </w:tc>
        <w:tc>
          <w:tcPr>
            <w:tcW w:w="4680" w:type="dxa"/>
          </w:tcPr>
          <w:p>
            <w:pPr>
              <w:pStyle w:val="TableParagraph"/>
              <w:spacing w:before="116"/>
              <w:rPr>
                <w:sz w:val="24"/>
              </w:rPr>
            </w:pPr>
            <w:r>
              <w:rPr>
                <w:color w:val="373C3F"/>
                <w:sz w:val="24"/>
              </w:rPr>
              <w:t>longer speeches that celebrate and honor the person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or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group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of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individuals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on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a</w:t>
            </w:r>
            <w:r>
              <w:rPr>
                <w:color w:val="373C3F"/>
                <w:spacing w:val="-6"/>
                <w:sz w:val="24"/>
              </w:rPr>
              <w:t> </w:t>
            </w:r>
            <w:r>
              <w:rPr>
                <w:color w:val="373C3F"/>
                <w:sz w:val="24"/>
              </w:rPr>
              <w:t>significant </w:t>
            </w:r>
            <w:r>
              <w:rPr>
                <w:color w:val="373C3F"/>
                <w:spacing w:val="-4"/>
                <w:sz w:val="24"/>
              </w:rPr>
              <w:t>date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1"/>
        <w:ind w:left="1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>
      <w:pPr>
        <w:spacing w:before="41"/>
        <w:ind w:left="120" w:right="0" w:firstLine="0"/>
        <w:jc w:val="left"/>
        <w:rPr>
          <w:sz w:val="24"/>
        </w:rPr>
      </w:pPr>
      <w:r>
        <w:rPr>
          <w:sz w:val="24"/>
        </w:rPr>
        <w:t>Mapes, M. (2019). </w:t>
      </w:r>
      <w:r>
        <w:rPr>
          <w:i/>
          <w:sz w:val="24"/>
        </w:rPr>
        <w:t>Speak Out, Call In: Public Speaking Advocacy</w:t>
      </w:r>
      <w:r>
        <w:rPr>
          <w:sz w:val="24"/>
        </w:rPr>
        <w:t>. KU </w:t>
      </w:r>
      <w:r>
        <w:rPr>
          <w:spacing w:val="-2"/>
          <w:sz w:val="24"/>
        </w:rPr>
        <w:t>Libraries.</w:t>
      </w:r>
    </w:p>
    <w:sectPr>
      <w:pgSz w:w="12240" w:h="15840"/>
      <w:pgMar w:header="730" w:footer="0" w:top="98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509640pt;width:104.3pt;height:15.3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Mackenzie </w:t>
                </w:r>
                <w:r>
                  <w:rPr>
                    <w:spacing w:val="-2"/>
                  </w:rPr>
                  <w:t>Marquess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84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40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5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6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2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7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3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24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5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9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Ceremonial Speaking Assignment</dc:title>
  <dcterms:created xsi:type="dcterms:W3CDTF">2022-12-12T15:44:18Z</dcterms:created>
  <dcterms:modified xsi:type="dcterms:W3CDTF">2022-12-12T15:44:18Z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  <property fmtid="{D5CDD505-2E9C-101B-9397-08002B2CF9AE}" pid="4" name="Producer">
    <vt:lpwstr>Skia/PDF m110 Google Docs Renderer</vt:lpwstr>
  </property>
</Properties>
</file>